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276" w:rsidRDefault="009F7F74">
      <w:pPr>
        <w:jc w:val="center"/>
        <w:rPr>
          <w:rFonts w:ascii="方正小标宋_GBK" w:eastAsia="方正小标宋_GBK" w:hAnsi="Calibri" w:cs="Times New Roman"/>
          <w:sz w:val="44"/>
          <w:szCs w:val="44"/>
        </w:rPr>
      </w:pPr>
      <w:r>
        <w:rPr>
          <w:rFonts w:ascii="方正小标宋_GBK" w:eastAsia="方正小标宋_GBK" w:hAnsi="Calibri" w:cs="Times New Roman" w:hint="eastAsia"/>
          <w:sz w:val="44"/>
          <w:szCs w:val="44"/>
        </w:rPr>
        <w:t>常年税务咨询服务内容</w:t>
      </w:r>
    </w:p>
    <w:p w:rsidR="00127276" w:rsidRDefault="009F7F74">
      <w:pPr>
        <w:spacing w:line="560" w:lineRule="exact"/>
        <w:ind w:firstLine="57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、确定专门的工作小组，充分了解公司经营方式及财务状况，熟悉公司财务资料及纳税申报资料，对公司整体税务事项及可能存在的税收风险作预警提示，</w:t>
      </w:r>
      <w:r>
        <w:rPr>
          <w:rFonts w:ascii="仿宋_GB2312" w:eastAsia="仿宋_GB2312" w:hAnsi="仿宋_GB2312" w:cs="仿宋_GB2312" w:hint="eastAsia"/>
          <w:sz w:val="28"/>
          <w:szCs w:val="28"/>
        </w:rPr>
        <w:t>对存在的涉税问题提出改进意见，提交书面报告。按月对公司税务工作进行检查，必要时出具书面报告。</w:t>
      </w:r>
    </w:p>
    <w:p w:rsidR="00127276" w:rsidRDefault="009F7F74">
      <w:pPr>
        <w:spacing w:line="560" w:lineRule="exact"/>
        <w:ind w:firstLine="57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、针对公司经营特点和业务发展，及时推送最新的税收政策和相关解读。</w:t>
      </w:r>
    </w:p>
    <w:p w:rsidR="00127276" w:rsidRDefault="009F7F74">
      <w:pPr>
        <w:spacing w:line="560" w:lineRule="exact"/>
        <w:ind w:firstLine="57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</w:rPr>
        <w:t>、对经营过程中重大经营活动、业务合同，提供税收风险提示和改进建议，必要时出具书面报告。</w:t>
      </w:r>
    </w:p>
    <w:p w:rsidR="00127276" w:rsidRDefault="009F7F74">
      <w:pPr>
        <w:spacing w:line="560" w:lineRule="exact"/>
        <w:ind w:firstLine="57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sz w:val="28"/>
          <w:szCs w:val="28"/>
        </w:rPr>
        <w:t>、出具年度《公司所得税汇算清缴纳税申报鉴证报告》，并协助公司填报相应资料。</w:t>
      </w:r>
    </w:p>
    <w:p w:rsidR="00127276" w:rsidRDefault="009F7F74">
      <w:pPr>
        <w:spacing w:line="560" w:lineRule="exact"/>
        <w:ind w:firstLine="57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5</w:t>
      </w:r>
      <w:r>
        <w:rPr>
          <w:rFonts w:ascii="仿宋_GB2312" w:eastAsia="仿宋_GB2312" w:hAnsi="仿宋_GB2312" w:cs="仿宋_GB2312" w:hint="eastAsia"/>
          <w:sz w:val="28"/>
          <w:szCs w:val="28"/>
        </w:rPr>
        <w:t>、提供日常税务咨询和指导，对日常经营活动中涉及的税种、税率、办税流程和会计处理提出指导意见，指导办税人员制作涉税文书。对财税人员提出的疑难问题，三个工作日内反馈处理意见。</w:t>
      </w:r>
    </w:p>
    <w:p w:rsidR="00127276" w:rsidRDefault="009F7F74">
      <w:pPr>
        <w:spacing w:line="560" w:lineRule="exact"/>
        <w:ind w:firstLine="57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6</w:t>
      </w:r>
      <w:r>
        <w:rPr>
          <w:rFonts w:ascii="仿宋_GB2312" w:eastAsia="仿宋_GB2312" w:hAnsi="仿宋_GB2312" w:cs="仿宋_GB2312" w:hint="eastAsia"/>
          <w:sz w:val="28"/>
          <w:szCs w:val="28"/>
        </w:rPr>
        <w:t>、协助公司建立和健全财税等制度，建立税收风险防范体系。</w:t>
      </w:r>
    </w:p>
    <w:p w:rsidR="00127276" w:rsidRDefault="009F7F74">
      <w:pPr>
        <w:spacing w:line="560" w:lineRule="exact"/>
        <w:ind w:firstLine="57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7</w:t>
      </w:r>
      <w:r>
        <w:rPr>
          <w:rFonts w:ascii="仿宋_GB2312" w:eastAsia="仿宋_GB2312" w:hAnsi="仿宋_GB2312" w:cs="仿宋_GB2312" w:hint="eastAsia"/>
          <w:sz w:val="28"/>
          <w:szCs w:val="28"/>
        </w:rPr>
        <w:t>、纳税申报过程中争议事项，积极与主管税务机关沟通协调。</w:t>
      </w:r>
    </w:p>
    <w:p w:rsidR="00127276" w:rsidRDefault="009F7F74">
      <w:pPr>
        <w:spacing w:line="560" w:lineRule="exact"/>
        <w:ind w:firstLine="57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8</w:t>
      </w:r>
      <w:r>
        <w:rPr>
          <w:rFonts w:ascii="仿宋_GB2312" w:eastAsia="仿宋_GB2312" w:hAnsi="仿宋_GB2312" w:cs="仿宋_GB2312" w:hint="eastAsia"/>
          <w:sz w:val="28"/>
          <w:szCs w:val="28"/>
        </w:rPr>
        <w:t>、安排注册税务师宣讲个人所得税、增值税等税收政策（如有需求，可组织专题讲座、辅导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28"/>
          <w:szCs w:val="28"/>
        </w:rPr>
        <w:t>）。</w:t>
      </w:r>
    </w:p>
    <w:p w:rsidR="00127276" w:rsidRDefault="009F7F74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9</w:t>
      </w:r>
      <w:r>
        <w:rPr>
          <w:rFonts w:ascii="仿宋_GB2312" w:eastAsia="仿宋_GB2312" w:hAnsi="仿宋_GB2312" w:cs="仿宋_GB2312" w:hint="eastAsia"/>
          <w:sz w:val="28"/>
          <w:szCs w:val="28"/>
        </w:rPr>
        <w:t>、分析判断公司经营过程中可能涉及的税收优惠政策，指导协助公司进行优惠政策申请、备案等程序。</w:t>
      </w:r>
    </w:p>
    <w:p w:rsidR="00127276" w:rsidRDefault="009F7F74" w:rsidP="00F50692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10</w:t>
      </w:r>
      <w:r>
        <w:rPr>
          <w:rFonts w:ascii="仿宋_GB2312" w:eastAsia="仿宋_GB2312" w:hAnsi="仿宋_GB2312" w:cs="仿宋_GB2312" w:hint="eastAsia"/>
          <w:sz w:val="28"/>
          <w:szCs w:val="28"/>
        </w:rPr>
        <w:t>、其他不涉及专项鉴证的咨询服务。如公</w:t>
      </w:r>
      <w:r>
        <w:rPr>
          <w:rFonts w:ascii="仿宋_GB2312" w:eastAsia="仿宋_GB2312" w:hAnsi="仿宋_GB2312" w:cs="仿宋_GB2312" w:hint="eastAsia"/>
          <w:sz w:val="28"/>
          <w:szCs w:val="28"/>
        </w:rPr>
        <w:t>司业务发生重大转变或有重大战略事项，可根据公司需要出具专项咨询或鉴证报告，并按《关于核定重庆市税务师事务所涉税鉴证业务收费标准的通知》的收费标准给予相应优惠。</w:t>
      </w:r>
    </w:p>
    <w:sectPr w:rsidR="00127276" w:rsidSect="001272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F74" w:rsidRDefault="009F7F74" w:rsidP="00F50692">
      <w:r>
        <w:separator/>
      </w:r>
    </w:p>
  </w:endnote>
  <w:endnote w:type="continuationSeparator" w:id="1">
    <w:p w:rsidR="009F7F74" w:rsidRDefault="009F7F74" w:rsidP="00F50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decorative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F74" w:rsidRDefault="009F7F74" w:rsidP="00F50692">
      <w:r>
        <w:separator/>
      </w:r>
    </w:p>
  </w:footnote>
  <w:footnote w:type="continuationSeparator" w:id="1">
    <w:p w:rsidR="009F7F74" w:rsidRDefault="009F7F74" w:rsidP="00F506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2A96"/>
    <w:rsid w:val="00076407"/>
    <w:rsid w:val="00127276"/>
    <w:rsid w:val="00221661"/>
    <w:rsid w:val="0039025E"/>
    <w:rsid w:val="00850B28"/>
    <w:rsid w:val="008E7EBE"/>
    <w:rsid w:val="00952A96"/>
    <w:rsid w:val="009F7F74"/>
    <w:rsid w:val="00DE0DFE"/>
    <w:rsid w:val="00F50692"/>
    <w:rsid w:val="122E04F8"/>
    <w:rsid w:val="2D244AF1"/>
    <w:rsid w:val="496675EE"/>
    <w:rsid w:val="5E8B4819"/>
    <w:rsid w:val="695D04FA"/>
    <w:rsid w:val="7A5E4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27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1272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272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1272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12727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127276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127276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1272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HZQ</cp:lastModifiedBy>
  <cp:revision>4</cp:revision>
  <dcterms:created xsi:type="dcterms:W3CDTF">2022-01-19T06:20:00Z</dcterms:created>
  <dcterms:modified xsi:type="dcterms:W3CDTF">2022-01-25T12:05:00Z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